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E7" w:rsidRDefault="00CF76E7" w:rsidP="001709E1">
      <w:pPr>
        <w:keepNext/>
        <w:keepLines/>
        <w:spacing w:after="0"/>
        <w:jc w:val="both"/>
        <w:outlineLvl w:val="0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ბატონო დავით,</w:t>
      </w:r>
    </w:p>
    <w:p w:rsidR="008F1437" w:rsidRDefault="001709E1" w:rsidP="001709E1">
      <w:pPr>
        <w:keepNext/>
        <w:keepLines/>
        <w:spacing w:after="0"/>
        <w:jc w:val="both"/>
        <w:outlineLvl w:val="0"/>
        <w:rPr>
          <w:rFonts w:ascii="Sylfaen" w:eastAsia="Times New Roman" w:hAnsi="Sylfaen" w:cs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მიმდინარე წლის </w:t>
      </w:r>
      <w:r w:rsidR="00500A77">
        <w:rPr>
          <w:rFonts w:ascii="Sylfaen" w:hAnsi="Sylfaen"/>
          <w:bCs/>
          <w:sz w:val="24"/>
          <w:szCs w:val="24"/>
          <w:lang w:val="ka-GE"/>
        </w:rPr>
        <w:t>17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500A77">
        <w:rPr>
          <w:rFonts w:ascii="Sylfaen" w:hAnsi="Sylfaen"/>
          <w:bCs/>
          <w:sz w:val="24"/>
          <w:szCs w:val="24"/>
          <w:lang w:val="ka-GE"/>
        </w:rPr>
        <w:t>მაისს</w:t>
      </w:r>
      <w:r>
        <w:rPr>
          <w:rFonts w:ascii="Sylfaen" w:hAnsi="Sylfaen"/>
          <w:bCs/>
          <w:sz w:val="24"/>
          <w:szCs w:val="24"/>
          <w:lang w:val="ka-GE"/>
        </w:rPr>
        <w:t xml:space="preserve">, შიდა აუდიტის დეპარტამენტის მიერ სამინისტროს ხელმძღვანელობისათვის წარდგენილი იყო სამინისტროს </w:t>
      </w:r>
      <w:r w:rsidRPr="001709E1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2017 წლის  წლიური ბიუჯეტის ფინანსური შესრულების მდგომარეობის ანალიზის შესახებ </w:t>
      </w:r>
      <w:r w:rsidR="00500A77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ანგარიში </w:t>
      </w:r>
      <w:r w:rsidR="00500A77" w:rsidRPr="00500A77">
        <w:rPr>
          <w:rFonts w:ascii="Sylfaen" w:eastAsia="Times New Roman" w:hAnsi="Sylfaen" w:cs="Sylfaen"/>
          <w:bCs/>
          <w:sz w:val="24"/>
          <w:szCs w:val="24"/>
          <w:lang w:val="ka-GE"/>
        </w:rPr>
        <w:t>#ა/2-18-01</w:t>
      </w:r>
      <w:r w:rsidR="00500A77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. </w:t>
      </w:r>
    </w:p>
    <w:p w:rsidR="00A951C5" w:rsidRDefault="00500A77" w:rsidP="008F143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აღნიშნული </w:t>
      </w:r>
      <w:r w:rsidR="008F1437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აუდიტით </w:t>
      </w:r>
      <w:r w:rsidR="00740AEA">
        <w:rPr>
          <w:rFonts w:ascii="Sylfaen" w:eastAsia="Times New Roman" w:hAnsi="Sylfaen" w:cs="Sylfaen"/>
          <w:bCs/>
          <w:sz w:val="24"/>
          <w:szCs w:val="24"/>
          <w:lang w:val="ka-GE"/>
        </w:rPr>
        <w:t>გამოვლენილი</w:t>
      </w:r>
      <w:r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4B3E96">
        <w:rPr>
          <w:rFonts w:ascii="Sylfaen" w:eastAsia="Times New Roman" w:hAnsi="Sylfaen" w:cs="Sylfaen"/>
          <w:bCs/>
          <w:sz w:val="24"/>
          <w:szCs w:val="24"/>
          <w:lang w:val="ka-GE"/>
        </w:rPr>
        <w:t>მიგნებებიდან გამომდინარე</w:t>
      </w:r>
      <w:r w:rsidR="00740AEA">
        <w:rPr>
          <w:rFonts w:ascii="Sylfaen" w:eastAsia="Times New Roman" w:hAnsi="Sylfaen" w:cs="Sylfaen"/>
          <w:bCs/>
          <w:sz w:val="24"/>
          <w:szCs w:val="24"/>
          <w:lang w:val="ka-GE"/>
        </w:rPr>
        <w:t>,</w:t>
      </w:r>
      <w:r w:rsidR="004B3E96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740AEA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შიდა </w:t>
      </w:r>
      <w:r w:rsidR="004B3E96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აუდიტის დეპარტამენტმა განახორციელა </w:t>
      </w:r>
      <w:r w:rsidR="008F1437" w:rsidRPr="008F1437">
        <w:rPr>
          <w:rFonts w:ascii="Sylfaen" w:hAnsi="Sylfaen"/>
          <w:sz w:val="24"/>
          <w:lang w:val="ka-GE"/>
        </w:rPr>
        <w:t xml:space="preserve">მინისტრის 2017 წლის 6 ივლისის N01-156/ო  </w:t>
      </w:r>
      <w:r w:rsidR="008F1437">
        <w:rPr>
          <w:rFonts w:ascii="Sylfaen" w:hAnsi="Sylfaen"/>
          <w:sz w:val="24"/>
          <w:lang w:val="ka-GE"/>
        </w:rPr>
        <w:t>ბრძანებ</w:t>
      </w:r>
      <w:r w:rsidR="00D51D78">
        <w:rPr>
          <w:rFonts w:ascii="Sylfaen" w:hAnsi="Sylfaen"/>
          <w:sz w:val="24"/>
          <w:lang w:val="ka-GE"/>
        </w:rPr>
        <w:t>ი</w:t>
      </w:r>
      <w:r w:rsidR="008F1437">
        <w:rPr>
          <w:rFonts w:ascii="Sylfaen" w:hAnsi="Sylfaen"/>
          <w:sz w:val="24"/>
          <w:lang w:val="ka-GE"/>
        </w:rPr>
        <w:t xml:space="preserve">თ დამტკიცებული  </w:t>
      </w:r>
      <w:r w:rsidR="008F1437" w:rsidRPr="008F1437">
        <w:rPr>
          <w:rFonts w:ascii="Sylfaen" w:hAnsi="Sylfaen"/>
          <w:sz w:val="24"/>
          <w:lang w:val="ka-GE"/>
        </w:rPr>
        <w:t>საქართველოს შრომის,  ჯანმრთელობისა და სოციალური  დაცვის სამინისტროს საშუალოვადიანი სამოქმედო გეგმის (2018-2021  წლების)</w:t>
      </w:r>
      <w:r w:rsidR="008F1437">
        <w:rPr>
          <w:rFonts w:ascii="Sylfaen" w:hAnsi="Sylfaen"/>
          <w:sz w:val="24"/>
          <w:lang w:val="ka-GE"/>
        </w:rPr>
        <w:t xml:space="preserve"> დანართი N3.1-ის (</w:t>
      </w:r>
      <w:r w:rsidR="008F1437" w:rsidRPr="008F1437">
        <w:rPr>
          <w:rFonts w:ascii="Sylfaen" w:hAnsi="Sylfaen"/>
          <w:sz w:val="24"/>
          <w:lang w:val="ka-GE"/>
        </w:rPr>
        <w:t>მასში 2017 წლის 29 დეკემბერს განხორციელებული</w:t>
      </w:r>
      <w:r w:rsidR="00740AEA">
        <w:rPr>
          <w:rFonts w:ascii="Sylfaen" w:hAnsi="Sylfaen"/>
          <w:sz w:val="24"/>
          <w:lang w:val="ka-GE"/>
        </w:rPr>
        <w:t>ა</w:t>
      </w:r>
      <w:r w:rsidR="008F1437" w:rsidRPr="008F1437">
        <w:rPr>
          <w:rFonts w:ascii="Sylfaen" w:hAnsi="Sylfaen"/>
          <w:sz w:val="24"/>
          <w:lang w:val="ka-GE"/>
        </w:rPr>
        <w:t xml:space="preserve"> </w:t>
      </w:r>
      <w:r w:rsidR="008F1437" w:rsidRPr="008F1437">
        <w:rPr>
          <w:rFonts w:ascii="Sylfaen" w:hAnsi="Sylfaen"/>
          <w:bCs/>
          <w:sz w:val="24"/>
          <w:lang w:val="ka-GE"/>
        </w:rPr>
        <w:t>N01-291/</w:t>
      </w:r>
      <w:r w:rsidR="008F1437" w:rsidRPr="008F1437">
        <w:rPr>
          <w:rFonts w:ascii="Sylfaen" w:hAnsi="Sylfaen"/>
          <w:sz w:val="24"/>
          <w:lang w:val="ka-GE"/>
        </w:rPr>
        <w:t>ო</w:t>
      </w:r>
      <w:r w:rsidR="008F1437">
        <w:rPr>
          <w:rFonts w:ascii="Sylfaen" w:hAnsi="Sylfaen"/>
          <w:sz w:val="24"/>
          <w:lang w:val="ka-GE"/>
        </w:rPr>
        <w:t xml:space="preserve"> ცვლილება) შედარება </w:t>
      </w:r>
      <w:r w:rsidR="008F1437" w:rsidRPr="004B3E96">
        <w:rPr>
          <w:rFonts w:ascii="Sylfaen" w:hAnsi="Sylfaen"/>
          <w:sz w:val="24"/>
          <w:lang w:val="ka-GE"/>
        </w:rPr>
        <w:t>ბიუჯეტით განსაზღვრული პროგრამების მოსალოდნელი შედეგები</w:t>
      </w:r>
      <w:r w:rsidR="008F1437">
        <w:rPr>
          <w:rFonts w:ascii="Sylfaen" w:hAnsi="Sylfaen"/>
          <w:sz w:val="24"/>
          <w:lang w:val="ka-GE"/>
        </w:rPr>
        <w:t>ს</w:t>
      </w:r>
      <w:r w:rsidR="008F1437" w:rsidRPr="004B3E96">
        <w:rPr>
          <w:rFonts w:ascii="Sylfaen" w:hAnsi="Sylfaen"/>
          <w:sz w:val="24"/>
          <w:lang w:val="ka-GE"/>
        </w:rPr>
        <w:t xml:space="preserve"> და ინდიკატორები</w:t>
      </w:r>
      <w:r w:rsidR="008F1437">
        <w:rPr>
          <w:rFonts w:ascii="Sylfaen" w:hAnsi="Sylfaen"/>
          <w:sz w:val="24"/>
          <w:lang w:val="ka-GE"/>
        </w:rPr>
        <w:t>ს</w:t>
      </w:r>
      <w:r w:rsidR="008F1437" w:rsidRPr="004B3E96">
        <w:rPr>
          <w:rFonts w:ascii="Sylfaen" w:hAnsi="Sylfaen"/>
          <w:sz w:val="24"/>
          <w:lang w:val="ka-GE"/>
        </w:rPr>
        <w:t xml:space="preserve"> შესახებ </w:t>
      </w:r>
      <w:r w:rsidR="008F1437">
        <w:rPr>
          <w:rFonts w:ascii="Sylfaen" w:hAnsi="Sylfaen"/>
          <w:sz w:val="24"/>
          <w:lang w:val="ka-GE"/>
        </w:rPr>
        <w:t>„</w:t>
      </w:r>
      <w:r w:rsidR="008F1437" w:rsidRPr="004B3E96">
        <w:rPr>
          <w:rFonts w:ascii="Sylfaen" w:hAnsi="Sylfaen"/>
          <w:sz w:val="24"/>
          <w:lang w:val="ka-GE"/>
        </w:rPr>
        <w:t>საქართველოს 2018 წლის სახელმწიფო ბიუჯეტის შესახებ</w:t>
      </w:r>
      <w:r w:rsidR="008F1437">
        <w:rPr>
          <w:rFonts w:ascii="Sylfaen" w:hAnsi="Sylfaen"/>
          <w:sz w:val="24"/>
          <w:lang w:val="ka-GE"/>
        </w:rPr>
        <w:t xml:space="preserve">“ </w:t>
      </w:r>
      <w:r w:rsidR="008F1437" w:rsidRPr="004B3E96">
        <w:rPr>
          <w:rFonts w:ascii="Sylfaen" w:hAnsi="Sylfaen"/>
          <w:sz w:val="24"/>
          <w:lang w:val="ka-GE"/>
        </w:rPr>
        <w:t>საქართველოს კანონის  დანართ</w:t>
      </w:r>
      <w:r w:rsidR="008F1437">
        <w:rPr>
          <w:rFonts w:ascii="Sylfaen" w:hAnsi="Sylfaen"/>
          <w:sz w:val="24"/>
          <w:lang w:val="ka-GE"/>
        </w:rPr>
        <w:t>თან</w:t>
      </w:r>
      <w:r w:rsidR="00034C27">
        <w:rPr>
          <w:rFonts w:ascii="Sylfaen" w:hAnsi="Sylfaen"/>
          <w:sz w:val="24"/>
          <w:lang w:val="ka-GE"/>
        </w:rPr>
        <w:t xml:space="preserve"> (შემდეგში კანონის დანართ</w:t>
      </w:r>
      <w:r w:rsidR="00740AEA">
        <w:rPr>
          <w:rFonts w:ascii="Sylfaen" w:hAnsi="Sylfaen"/>
          <w:sz w:val="24"/>
          <w:lang w:val="ka-GE"/>
        </w:rPr>
        <w:t>ი</w:t>
      </w:r>
      <w:r w:rsidR="00034C27">
        <w:rPr>
          <w:rFonts w:ascii="Sylfaen" w:hAnsi="Sylfaen"/>
          <w:sz w:val="24"/>
          <w:lang w:val="ka-GE"/>
        </w:rPr>
        <w:t>)</w:t>
      </w:r>
      <w:r w:rsidR="008F1437">
        <w:rPr>
          <w:rFonts w:ascii="Sylfaen" w:hAnsi="Sylfaen"/>
          <w:sz w:val="24"/>
          <w:lang w:val="ka-GE"/>
        </w:rPr>
        <w:t xml:space="preserve">.  </w:t>
      </w:r>
    </w:p>
    <w:p w:rsidR="00034C27" w:rsidRDefault="00D51D78" w:rsidP="008F143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შედარებით</w:t>
      </w:r>
      <w:r w:rsidR="00034C27">
        <w:rPr>
          <w:rFonts w:ascii="Sylfaen" w:hAnsi="Sylfaen"/>
          <w:sz w:val="24"/>
          <w:lang w:val="ka-GE"/>
        </w:rPr>
        <w:t xml:space="preserve"> დადგინდა:</w:t>
      </w:r>
    </w:p>
    <w:p w:rsidR="00034C27" w:rsidRDefault="00034C27" w:rsidP="00955588">
      <w:pPr>
        <w:pStyle w:val="ListParagraph"/>
        <w:numPr>
          <w:ilvl w:val="0"/>
          <w:numId w:val="2"/>
        </w:numPr>
        <w:ind w:left="0" w:firstLine="360"/>
        <w:jc w:val="both"/>
        <w:rPr>
          <w:rFonts w:ascii="Sylfaen" w:hAnsi="Sylfaen"/>
          <w:sz w:val="24"/>
          <w:lang w:val="ka-GE"/>
        </w:rPr>
      </w:pPr>
      <w:r w:rsidRPr="008F1437">
        <w:rPr>
          <w:rFonts w:ascii="Sylfaen" w:hAnsi="Sylfaen"/>
          <w:sz w:val="24"/>
          <w:lang w:val="ka-GE"/>
        </w:rPr>
        <w:t xml:space="preserve">სამინისტროს საშუალოვადიანი სამოქმედო გეგმის </w:t>
      </w:r>
      <w:r>
        <w:rPr>
          <w:rFonts w:ascii="Sylfaen" w:hAnsi="Sylfaen"/>
          <w:sz w:val="24"/>
          <w:lang w:val="ka-GE"/>
        </w:rPr>
        <w:t>დანართი N3.1</w:t>
      </w:r>
      <w:r w:rsidR="00A53AA8">
        <w:rPr>
          <w:rFonts w:ascii="Sylfaen" w:hAnsi="Sylfaen"/>
          <w:sz w:val="24"/>
          <w:lang w:val="ka-GE"/>
        </w:rPr>
        <w:t xml:space="preserve"> </w:t>
      </w:r>
      <w:r w:rsidR="00406AC8">
        <w:rPr>
          <w:rFonts w:ascii="Sylfaen" w:hAnsi="Sylfaen"/>
          <w:sz w:val="24"/>
          <w:lang w:val="ka-GE"/>
        </w:rPr>
        <w:t>ერთეულ</w:t>
      </w:r>
      <w:r w:rsidR="00A53AA8">
        <w:rPr>
          <w:rFonts w:ascii="Sylfaen" w:hAnsi="Sylfaen"/>
          <w:sz w:val="24"/>
          <w:lang w:val="ka-GE"/>
        </w:rPr>
        <w:t xml:space="preserve"> შემთხვევებში</w:t>
      </w:r>
      <w:r>
        <w:rPr>
          <w:rFonts w:ascii="Sylfaen" w:hAnsi="Sylfaen"/>
          <w:sz w:val="24"/>
          <w:lang w:val="ka-GE"/>
        </w:rPr>
        <w:t xml:space="preserve"> </w:t>
      </w:r>
      <w:r w:rsidRPr="00D51D78">
        <w:rPr>
          <w:rFonts w:ascii="Sylfaen" w:hAnsi="Sylfaen"/>
          <w:b/>
          <w:sz w:val="24"/>
          <w:lang w:val="ka-GE"/>
        </w:rPr>
        <w:t>არ არის შესაბამისობაში</w:t>
      </w:r>
      <w:r>
        <w:rPr>
          <w:rFonts w:ascii="Sylfaen" w:hAnsi="Sylfaen"/>
          <w:sz w:val="24"/>
          <w:lang w:val="ka-GE"/>
        </w:rPr>
        <w:t xml:space="preserve"> კანონის დანართთან, კერძოდ</w:t>
      </w:r>
      <w:r w:rsidR="00656288">
        <w:rPr>
          <w:rFonts w:ascii="Sylfaen" w:hAnsi="Sylfaen"/>
          <w:sz w:val="24"/>
          <w:lang w:val="ka-GE"/>
        </w:rPr>
        <w:t>:</w:t>
      </w:r>
    </w:p>
    <w:tbl>
      <w:tblPr>
        <w:tblStyle w:val="TableGrid"/>
        <w:tblW w:w="1008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130"/>
        <w:gridCol w:w="4410"/>
      </w:tblGrid>
      <w:tr w:rsidR="00656288" w:rsidRPr="00955588" w:rsidTr="00194807">
        <w:tc>
          <w:tcPr>
            <w:tcW w:w="540" w:type="dxa"/>
            <w:vAlign w:val="center"/>
          </w:tcPr>
          <w:p w:rsidR="00656288" w:rsidRPr="00955588" w:rsidRDefault="00656288" w:rsidP="009555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5130" w:type="dxa"/>
          </w:tcPr>
          <w:p w:rsidR="00656288" w:rsidRPr="00955588" w:rsidRDefault="00656288" w:rsidP="006562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მინისტრის 2017 წლის 6 ივლისის N01-156/ო  ბრძანებთ (2017 წლის 29 დეკემბერს </w:t>
            </w:r>
            <w:r w:rsidRPr="00955588">
              <w:rPr>
                <w:rFonts w:ascii="Sylfaen" w:hAnsi="Sylfaen"/>
                <w:bCs/>
                <w:sz w:val="16"/>
                <w:szCs w:val="16"/>
                <w:lang w:val="ka-GE"/>
              </w:rPr>
              <w:t>N 01-291/</w:t>
            </w: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ო ცვლილება) დამტკიცებული დანართი N3.1</w:t>
            </w:r>
          </w:p>
        </w:tc>
        <w:tc>
          <w:tcPr>
            <w:tcW w:w="4410" w:type="dxa"/>
          </w:tcPr>
          <w:p w:rsidR="00656288" w:rsidRPr="00955588" w:rsidRDefault="00656288" w:rsidP="006562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ბიუჯეტით განსაზღვრული პროგრამების მოსალოდნელი შედეგების და ინდიკატორების შესახებ კანონის  დანართი</w:t>
            </w:r>
          </w:p>
        </w:tc>
      </w:tr>
      <w:tr w:rsidR="00656288" w:rsidRPr="00955588" w:rsidTr="00194807">
        <w:tc>
          <w:tcPr>
            <w:tcW w:w="540" w:type="dxa"/>
            <w:vMerge w:val="restart"/>
            <w:vAlign w:val="center"/>
          </w:tcPr>
          <w:p w:rsidR="00656288" w:rsidRPr="00955588" w:rsidRDefault="00656288" w:rsidP="009555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9540" w:type="dxa"/>
            <w:gridSpan w:val="2"/>
          </w:tcPr>
          <w:p w:rsidR="00656288" w:rsidRPr="00955588" w:rsidRDefault="00656288" w:rsidP="006562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 w:cs="Sylfaen"/>
                <w:sz w:val="16"/>
                <w:lang w:val="ka-GE"/>
              </w:rPr>
              <w:t>მოსახლეობის</w:t>
            </w:r>
            <w:r w:rsidRPr="00955588">
              <w:rPr>
                <w:rFonts w:ascii="Sylfaen" w:hAnsi="Sylfaen"/>
                <w:sz w:val="16"/>
                <w:lang w:val="ka-GE"/>
              </w:rPr>
              <w:t xml:space="preserve"> </w:t>
            </w:r>
            <w:r w:rsidRPr="00955588">
              <w:rPr>
                <w:rFonts w:ascii="Sylfaen" w:hAnsi="Sylfaen" w:cs="Sylfaen"/>
                <w:sz w:val="16"/>
                <w:lang w:val="ka-GE"/>
              </w:rPr>
              <w:t>საყოველთაო</w:t>
            </w:r>
            <w:r w:rsidRPr="00955588">
              <w:rPr>
                <w:rFonts w:ascii="Sylfaen" w:hAnsi="Sylfaen"/>
                <w:sz w:val="16"/>
                <w:lang w:val="ka-GE"/>
              </w:rPr>
              <w:t xml:space="preserve"> </w:t>
            </w:r>
            <w:r w:rsidRPr="00955588">
              <w:rPr>
                <w:rFonts w:ascii="Sylfaen" w:hAnsi="Sylfaen" w:cs="Sylfaen"/>
                <w:sz w:val="16"/>
                <w:lang w:val="ka-GE"/>
              </w:rPr>
              <w:t>ჯანმრთელობის</w:t>
            </w:r>
            <w:r w:rsidRPr="00955588">
              <w:rPr>
                <w:rFonts w:ascii="Sylfaen" w:hAnsi="Sylfaen"/>
                <w:sz w:val="16"/>
                <w:lang w:val="ka-GE"/>
              </w:rPr>
              <w:t xml:space="preserve"> </w:t>
            </w:r>
            <w:r w:rsidRPr="00955588">
              <w:rPr>
                <w:rFonts w:ascii="Sylfaen" w:hAnsi="Sylfaen" w:cs="Sylfaen"/>
                <w:sz w:val="16"/>
                <w:lang w:val="ka-GE"/>
              </w:rPr>
              <w:t>დაცვა</w:t>
            </w:r>
            <w:r w:rsidRPr="00955588">
              <w:rPr>
                <w:rFonts w:ascii="Sylfaen" w:hAnsi="Sylfaen"/>
                <w:sz w:val="16"/>
                <w:lang w:val="ka-GE"/>
              </w:rPr>
              <w:t xml:space="preserve"> (35 03 01)</w:t>
            </w:r>
          </w:p>
        </w:tc>
      </w:tr>
      <w:tr w:rsidR="00656288" w:rsidRPr="00955588" w:rsidTr="00194807">
        <w:tc>
          <w:tcPr>
            <w:tcW w:w="540" w:type="dxa"/>
            <w:vMerge/>
            <w:vAlign w:val="center"/>
          </w:tcPr>
          <w:p w:rsidR="00656288" w:rsidRPr="00955588" w:rsidRDefault="00656288" w:rsidP="009555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130" w:type="dxa"/>
          </w:tcPr>
          <w:p w:rsidR="00656288" w:rsidRPr="00955588" w:rsidRDefault="00656288" w:rsidP="00034C2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საბაზისო მაჩვენებელი - </w:t>
            </w:r>
            <w:r w:rsidRPr="00955588">
              <w:rPr>
                <w:rFonts w:ascii="Sylfaen" w:hAnsi="Sylfaen"/>
                <w:b/>
                <w:sz w:val="16"/>
                <w:szCs w:val="16"/>
                <w:lang w:val="ka-GE"/>
              </w:rPr>
              <w:t>სიკვდილიანობის</w:t>
            </w: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 მაჩვენებელი 100 მოსახლეზე - 13.3</w:t>
            </w:r>
          </w:p>
        </w:tc>
        <w:tc>
          <w:tcPr>
            <w:tcW w:w="4410" w:type="dxa"/>
          </w:tcPr>
          <w:p w:rsidR="00656288" w:rsidRPr="00955588" w:rsidRDefault="00656288" w:rsidP="00034C2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საბაზისო მაჩვენებელი - </w:t>
            </w:r>
            <w:r w:rsidRPr="00955588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ჰოსპიტალიზაციის </w:t>
            </w: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მაჩვენებელი (100 მოსახლეზე): 13,3;</w:t>
            </w:r>
          </w:p>
        </w:tc>
      </w:tr>
      <w:tr w:rsidR="00656288" w:rsidRPr="00955588" w:rsidTr="00194807">
        <w:tc>
          <w:tcPr>
            <w:tcW w:w="540" w:type="dxa"/>
            <w:vMerge w:val="restart"/>
            <w:vAlign w:val="center"/>
          </w:tcPr>
          <w:p w:rsidR="00656288" w:rsidRPr="00955588" w:rsidRDefault="00656288" w:rsidP="00955588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9540" w:type="dxa"/>
            <w:gridSpan w:val="2"/>
          </w:tcPr>
          <w:p w:rsidR="00656288" w:rsidRPr="00955588" w:rsidRDefault="00656288" w:rsidP="00034C2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სამედიცინო დაწესებულებათა რეაბილიტაცია და აღჭურვა  (35 04)</w:t>
            </w:r>
          </w:p>
        </w:tc>
      </w:tr>
      <w:tr w:rsidR="00656288" w:rsidRPr="00955588" w:rsidTr="00194807">
        <w:tc>
          <w:tcPr>
            <w:tcW w:w="540" w:type="dxa"/>
            <w:vMerge/>
          </w:tcPr>
          <w:p w:rsidR="00656288" w:rsidRPr="00955588" w:rsidRDefault="00656288" w:rsidP="00034C2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130" w:type="dxa"/>
          </w:tcPr>
          <w:p w:rsidR="00955588" w:rsidRPr="00955588" w:rsidRDefault="00955588" w:rsidP="00955588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საბაზისო მაჩვენებელი -</w:t>
            </w:r>
          </w:p>
          <w:p w:rsidR="00955588" w:rsidRPr="00955588" w:rsidRDefault="00656288" w:rsidP="00955588">
            <w:pPr>
              <w:pStyle w:val="ListParagraph"/>
              <w:numPr>
                <w:ilvl w:val="0"/>
                <w:numId w:val="4"/>
              </w:numPr>
              <w:ind w:left="-108" w:firstLine="46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 w:cs="Sylfaen"/>
                <w:sz w:val="16"/>
                <w:szCs w:val="16"/>
                <w:lang w:val="ka-GE"/>
              </w:rPr>
              <w:t>ზუგდიდის</w:t>
            </w: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 მუნიციპალიტეტის სოფელ რუხის მრავალპროფილიანი საუნივერსიტეტო კლინიკის მშენებლობა და  აღჭურვა</w:t>
            </w:r>
            <w:r w:rsidR="00740AEA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( სამედიცინო  აპარატურით და  ავეჯით,  საოფისე  ავეჯით,  საოჯახო ტექნიკითა და  ინვენტარით)  - 100%; </w:t>
            </w:r>
          </w:p>
          <w:p w:rsidR="00955588" w:rsidRPr="00955588" w:rsidRDefault="00656288" w:rsidP="00955588">
            <w:pPr>
              <w:pStyle w:val="ListParagraph"/>
              <w:numPr>
                <w:ilvl w:val="0"/>
                <w:numId w:val="4"/>
              </w:numPr>
              <w:ind w:left="-108" w:firstLine="46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 სსიპ  -ლ.  საყვარელიძის  სახელობის  დაავადებათა  კონტროლისა  და  საზოგადოებრივი  ჯანმრთელობის  ეროვნული ცენტრის ადმინისტრაციული შენობის მშნებლობა - 100%; </w:t>
            </w:r>
          </w:p>
          <w:p w:rsidR="00656288" w:rsidRPr="00955588" w:rsidRDefault="00656288" w:rsidP="00955588">
            <w:pPr>
              <w:pStyle w:val="ListParagraph"/>
              <w:numPr>
                <w:ilvl w:val="0"/>
                <w:numId w:val="4"/>
              </w:numPr>
              <w:ind w:left="-108" w:firstLine="468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b/>
                <w:sz w:val="16"/>
                <w:szCs w:val="16"/>
                <w:lang w:val="ka-GE"/>
              </w:rPr>
              <w:t>„ინფექციური პათოლოგიის, შიდსისა და კლინიკური იმუნოლოგიის სამეცნიერო-პრაქტიკული ცენტრის“ პროექტირება - 100% და მშნებლობა - 40%;</w:t>
            </w:r>
          </w:p>
        </w:tc>
        <w:tc>
          <w:tcPr>
            <w:tcW w:w="4410" w:type="dxa"/>
          </w:tcPr>
          <w:p w:rsidR="00955588" w:rsidRPr="00955588" w:rsidRDefault="00955588" w:rsidP="00034C2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საბაზისო მაჩვენებელი - </w:t>
            </w:r>
          </w:p>
          <w:p w:rsidR="00955588" w:rsidRPr="00955588" w:rsidRDefault="00955588" w:rsidP="00955588">
            <w:pPr>
              <w:pStyle w:val="ListParagraph"/>
              <w:numPr>
                <w:ilvl w:val="0"/>
                <w:numId w:val="5"/>
              </w:numPr>
              <w:ind w:left="-108" w:firstLine="46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ზუგდიდის მუნიციპალიტეტის სოფელ რუხის მრავალპროფილიანი საუნივერსიტეტო კლინიკის მშენებლობა და აღჭურვა</w:t>
            </w:r>
            <w:r w:rsidR="00740AEA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 xml:space="preserve">(სამედიცინო აპარატურით და ავეჯით, საოფისე ავეჯით, საოჯახო ტექნიკითა და ინვენტარით) - 100%; </w:t>
            </w:r>
          </w:p>
          <w:p w:rsidR="00656288" w:rsidRPr="00955588" w:rsidRDefault="00955588" w:rsidP="00955588">
            <w:pPr>
              <w:pStyle w:val="ListParagraph"/>
              <w:numPr>
                <w:ilvl w:val="0"/>
                <w:numId w:val="5"/>
              </w:numPr>
              <w:ind w:left="-108" w:firstLine="46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55588">
              <w:rPr>
                <w:rFonts w:ascii="Sylfaen" w:hAnsi="Sylfaen"/>
                <w:sz w:val="16"/>
                <w:szCs w:val="16"/>
                <w:lang w:val="ka-GE"/>
              </w:rPr>
              <w:t>სსიპ-ლ.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მშენებლობა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- 100%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</w:tbl>
    <w:p w:rsidR="00034C27" w:rsidRDefault="00034C27" w:rsidP="00034C27">
      <w:pPr>
        <w:pStyle w:val="ListParagraph"/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</w:p>
    <w:sectPr w:rsidR="0003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04C"/>
    <w:multiLevelType w:val="hybridMultilevel"/>
    <w:tmpl w:val="3318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58E5"/>
    <w:multiLevelType w:val="hybridMultilevel"/>
    <w:tmpl w:val="04B6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44E"/>
    <w:multiLevelType w:val="hybridMultilevel"/>
    <w:tmpl w:val="C202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34ACA"/>
    <w:multiLevelType w:val="hybridMultilevel"/>
    <w:tmpl w:val="CD8E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F23E6"/>
    <w:multiLevelType w:val="hybridMultilevel"/>
    <w:tmpl w:val="ACB4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25BCC"/>
    <w:multiLevelType w:val="hybridMultilevel"/>
    <w:tmpl w:val="B24A4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E1"/>
    <w:rsid w:val="00034C27"/>
    <w:rsid w:val="0008438B"/>
    <w:rsid w:val="001709E1"/>
    <w:rsid w:val="00194807"/>
    <w:rsid w:val="00406AC8"/>
    <w:rsid w:val="004B3E96"/>
    <w:rsid w:val="00500A77"/>
    <w:rsid w:val="005F7025"/>
    <w:rsid w:val="00656288"/>
    <w:rsid w:val="00740AEA"/>
    <w:rsid w:val="008F1437"/>
    <w:rsid w:val="00955588"/>
    <w:rsid w:val="00A02FCC"/>
    <w:rsid w:val="00A53AA8"/>
    <w:rsid w:val="00A5526E"/>
    <w:rsid w:val="00A951C5"/>
    <w:rsid w:val="00CD0D81"/>
    <w:rsid w:val="00CF76E7"/>
    <w:rsid w:val="00D51D78"/>
    <w:rsid w:val="00E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A005F-3B60-431D-9185-6F223333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27"/>
    <w:pPr>
      <w:ind w:left="720"/>
      <w:contextualSpacing/>
    </w:pPr>
  </w:style>
  <w:style w:type="table" w:styleId="TableGrid">
    <w:name w:val="Table Grid"/>
    <w:basedOn w:val="TableNormal"/>
    <w:uiPriority w:val="59"/>
    <w:rsid w:val="0003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Gvalia</dc:creator>
  <cp:lastModifiedBy>Kakhaber Dzimistarishvili</cp:lastModifiedBy>
  <cp:revision>3</cp:revision>
  <cp:lastPrinted>2018-06-04T09:06:00Z</cp:lastPrinted>
  <dcterms:created xsi:type="dcterms:W3CDTF">2018-06-04T10:46:00Z</dcterms:created>
  <dcterms:modified xsi:type="dcterms:W3CDTF">2018-06-04T10:50:00Z</dcterms:modified>
</cp:coreProperties>
</file>